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svg" ContentType="image/svg+xml"/>
  <Default Extension="bmp" ContentType="image/bmp"/>
  <Default Extension="emf" ContentType="image/x-emf"/>
  <Default Extension="wmf" ContentType="image/x-wmf"/>
  <Default Extension="tiff" ContentType="image/tiff"/>
  <Default Extension="pdf" ContentType="application/pd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20"/>
          <w:szCs w:val="20"/>
          <w:color w:val="000000"/>
        </w:rPr>
        <w:t xml:space="preserve">In this next section, we will ask you about your use of alcohol and other substances over the past 12 months.</w:t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true"/>
          <w:u w:val="none"/>
          <w:strike w:val="false"/>
          <w:sz w:val="20"/>
          <w:szCs w:val="20"/>
          <w:color w:val="000000"/>
        </w:rPr>
        <w:t xml:space="preserve">Step 1: Determine which substances have been used in past 12 months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800"/>
        <w:gridCol w:w="7949"/>
      </w:tblGrid>
      <w:tr>
        <w:trPr>
          <w:trHeight w:val="360" w:hRule="auto"/>
          <w:tblHeader/>
        </w:trPr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Item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Content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SUDscreen1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Please select which of the following substance(s) you have used in the past 12 months. Please consider only substances that were NOT prescribed to you by a medical professional or that you used in a manner that was NOT prescribed.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Alcohol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Cannabis (marijuana, pot, grass, hash,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Nicotine (cigarettes, vaping/e-cigarettes, nicotine pouches, over-the-counter nicotine gum, patch, lozenge)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Cocaine (coke, crack,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Prescription stimulants (Ritalin, Concerta, Dexedrine, Adderall, diet pills,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Methamphetamine (speed, crystal meth, ice,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Inhalants (nitrous oxide, glue, gas, paint thinner,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Sedatives or sleeping pills (Valium, Serepax, Ativan, Xanax, Librium, Rohypnol, GHB,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Hallucinogens (LSD, acid, mushrooms, PCP, Special K, ecstasy,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Street opioids (heroin, opium, fentanyl,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Prescription opioids (oxycodone [OxyContin, Percocet], hydrocodone [Vicodin], methadone, buprenorphine,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Other - specify: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Logic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[If nicotine is selected in SUDscreen1, then ask SUDscreen2]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In what forms did you use nicotine over the past 12 months? (Select all that apply)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smoking cigarettes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vaping or e-cigarettes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cigars, cigarillos, or filtered cigars filled only with tobacco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nicotine gum or patches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chewing tobacco or pouches/dip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Other - specify: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Logic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[If more than one form is selected in SUDscreen2, then ask SUDscreen3]</w:t>
            </w:r>
          </w:p>
        </w:tc>
      </w:tr>
      <w:tr>
        <w:trPr>
          <w:trHeight w:val="360" w:hRule="auto"/>
        </w:trPr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SUDscreen3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In what form did you MOST OFTEN use nicotine over the past 12 months?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(Options match SUDscreen2)</w:t>
            </w:r>
          </w:p>
        </w:tc>
      </w:tr>
    </w:tbl>
    <w:p>
      <w:pPr/>
      <w:r>
        <w:br w:type="page"/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true"/>
          <w:u w:val="none"/>
          <w:strike w:val="false"/>
          <w:sz w:val="20"/>
          <w:szCs w:val="20"/>
          <w:color w:val="000000"/>
        </w:rPr>
        <w:t xml:space="preserve">Step 2: Get frequency and quantity of use for each substance in Step 1</w:t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20"/>
          <w:szCs w:val="20"/>
          <w:color w:val="000000"/>
        </w:rPr>
        <w:t xml:space="preserve">[Loop through frequency items for all substances endorsed in Step 1]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296"/>
        <w:gridCol w:w="1152"/>
        <w:gridCol w:w="2434"/>
        <w:gridCol w:w="2434"/>
        <w:gridCol w:w="2434"/>
      </w:tblGrid>
      <w:tr>
        <w:trPr>
          <w:trHeight w:val="360" w:hRule="auto"/>
          <w:tblHeader/>
        </w:trPr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Topic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Item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Alcohol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Nicotine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Other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frequency of use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SUDscreen4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How often did you drink alcohol over the past 12 months?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1-5 days total, 6-11 days total, about once a month, 2-3 days per month, 1-2 days per week, 3-4 days per week, 5-6 days per week, everyday, Prefer not to say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How often did you use nicotine (in any form) over the past 12 months?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1-5 days total, 6-11 days total, about once a month, 2-3 days per month, 1-2 days per week, 3-4 days per week, 5-6 days per week, everyday, Prefer not to say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How often did you use [substance] over the past 12 months?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1-5 days total, 6-11 days total, about once a month, 2-3 days per month, 1-2 days per week, 3-4 days per week, 5-6 days per week, everyday, Prefer not to say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frequency of intoxication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the past 12 months, how often did you get intoxicated/drunk while drinking alcohol?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didn't get drunk or intoxicated..., 1-5 days total, 6-11 days total, about once a month, 2-3 days per month, 1-2 days per week, 3-4 days per week, 5-6 days per week, everyday, Prefer not to say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the past 12 months, how often did you get intoxicated/high while using [substance]?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didn't get high or intoxicated..., 1-5 days total, 6-11 days total, about once a month, 2-3 days per month, 1-2 days per week, 3-4 days per week, 5-6 days per week, everyday, Prefer not to say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use per day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On days when you drank alcohol, how many drinks did you typically consume on a single occasion?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Drop-down menu with 1 to 20+ drinks (and prefer not to say)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Loops through all endorsed forms from SUDscreen2: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- Cigarettes/Cigars: On days when you smoked [form], how many did you typically smoke? (Drop-down 1 to 60+)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- Other forms: On days when you used nicotine, how much did you typically use? (Open response)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On days when you used [substance], how much did you typically use?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Open response field for typical use</w:t>
            </w:r>
          </w:p>
        </w:tc>
      </w:tr>
      <w:tr>
        <w:trPr>
          <w:trHeight w:val="360" w:hRule="auto"/>
        </w:trPr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frequency of heavy use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SUDscreen7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the past 12 months, how often did you have more than 4 drinks (for women) or 5 drinks (for men) on a single occasion?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Never drank this many drinks on a single occasion, 1-5 times, 6-11 times, about once a month, 2-3 times per month, 1-2 times per week, 3-4 times per week, 5-6 times per week, everyday, Prefer not to say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other</w:t>
            </w:r>
          </w:p>
        </w:tc>
      </w:tr>
    </w:tbl>
    <w:p>
      <w:pPr/>
      <w:r>
        <w:br w:type="page"/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true"/>
          <w:u w:val="none"/>
          <w:strike w:val="false"/>
          <w:sz w:val="20"/>
          <w:szCs w:val="20"/>
          <w:color w:val="000000"/>
        </w:rPr>
        <w:t xml:space="preserve">Step 3: Loop through the SUD items</w:t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20"/>
          <w:szCs w:val="20"/>
          <w:color w:val="000000"/>
        </w:rPr>
        <w:t xml:space="preserve">Looping algorithm based on frequency data in Step 2: 1. administer alcohol items IF alcohol use is at least monthly. 2. administer nicotine items IF nicotine use is at least 1-2 times per week. 3. administer other drug items for the most frequently used other drug that is used at least monthly.</w:t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20"/>
          <w:szCs w:val="20"/>
          <w:color w:val="000000"/>
        </w:rPr>
        <w:t xml:space="preserve">Response options for all items: (not at all, a little, moderately, a lot)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296"/>
        <w:gridCol w:w="1008"/>
        <w:gridCol w:w="2482"/>
        <w:gridCol w:w="2482"/>
        <w:gridCol w:w="2482"/>
      </w:tblGrid>
      <w:tr>
        <w:trPr>
          <w:trHeight w:val="360" w:hRule="auto"/>
          <w:tblHeader/>
        </w:trPr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Subscale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Item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Alcohol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Nicotine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Other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craving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SUD01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Reminders of alcohol gave me a strong urge to drink.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Reminders of using nicotine gave me a strong urge to smoke or take nicotine.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Reminders of [substance] gave me a strong urge to use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craving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craved a drink of alcohol.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craved nicotine.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craved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craving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SUD03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had strong desires for alcohol.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had strong desires to use nicotine.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had strong desires for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hazardous use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SUD04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drove a car while intoxicated.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drove a car while under the influence of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hazardous use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When I was under the influence of alcohol, I was in a situation where I could have gotten hurt (e.g., when riding a bicycle, swimming, operating machinery).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When I was under the influence of [substance], I was in a situation where I could have gotten hurt (e.g., when riding a bicycle, swimming, operating machinery).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hazardous use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damaged something valuable while under the influence of alcohol.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damaged something valuable while using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hazardous use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SUD07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did risky or dangerous things while drinking alcohol that I would not have done sober.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did risky or dangerous things while using [substance] that I would not have done sober.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impaired control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SUD08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was not able to cut back drinking when I wanted to.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was not able to cut back on using nicotine when I wanted to.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was not able to cut back on using [substance] when I wanted to.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impaired control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SUD09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drank too much.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used nicotine too much.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used too much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impaired control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SUD10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tried to drink only at certain times, but it did not work for long.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tried to use nicotine only at certain times, but it did not work for long.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tried to use [substance] only at certain times, but it did not work for long.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impaired control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SUD11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got drunk despite previously deciding not to.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used nicotine despite previously deciding not to.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got high on [substance] despite previously deciding not to.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role interference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continued to drink even though it made my performance at work suffer.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continued to use nicotine even though it made my performance at work suffer.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continued to use [substance] even though it made my performance at work suffer.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role interference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SUD13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Drinking or being sick from drinking got in the way of me taking care of myself, my home, or my family.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Using nicotine got in the way of me taking care of myself, my home, or my family.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Using [substance] or being sick from using [substance] got in the way of me taking care of myself, my home, or my family.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role interference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SUD14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missed work, school, or other obligations because I was getting over the effects of drinking (e.g., feeling hungover).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Using nicotine interfered with my health.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missed work, school, or other obligations because I was getting over the effects of using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tolerance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time, I needed to drink more alcohol in order to get the same effect.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time, I needed to use more nicotine to get the same effect.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time, I needed to use more [substance] to get the same effect.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tolerance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consumed a good amount of alcohol before others realized I had been drinking.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I've noticed that using nicotine does not have the same effect that it used to have.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used a good amount of [substance] before others realized I had been using it.</w:t>
            </w:r>
          </w:p>
        </w:tc>
      </w:tr>
      <w:tr>
        <w:trPr>
          <w:trHeight w:val="360" w:hRule="auto"/>
        </w:trPr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tolerance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SUD17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drank a lot more than others before feeling drunk.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My use of nicotine has increased over time.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used [substance] a lot more than others before feeling high.</w:t>
            </w:r>
          </w:p>
        </w:tc>
      </w:tr>
    </w:tbl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true"/>
          <w:u w:val="none"/>
          <w:strike w:val="false"/>
          <w:sz w:val="20"/>
          <w:szCs w:val="20"/>
          <w:color w:val="000000"/>
        </w:rPr>
        <w:t xml:space="preserve">As a result of stopping, quitting, or cutting down on my use of [substance], I experienced...</w:t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20"/>
          <w:szCs w:val="20"/>
          <w:color w:val="000000"/>
        </w:rPr>
        <w:t xml:space="preserve">Response options for all items: (not at all, a little, moderately, a lot)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440"/>
        <w:gridCol w:w="8309"/>
      </w:tblGrid>
      <w:tr>
        <w:trPr>
          <w:trHeight w:val="360" w:hRule="auto"/>
          <w:tblHeader/>
        </w:trPr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Item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Content</w:t>
            </w:r>
          </w:p>
        </w:tc>
      </w:tr>
      <w:tr>
        <w:trPr>
          <w:trHeight w:val="360" w:hRule="auto"/>
        </w:trPr>
        <w:tc>
          <w:tcPr>
            <w:gridSpan w:val="2"/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D9D9D9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... changes in bodily sensations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WITH01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Goose bumps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Heart racing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WITH03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Muscle aches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WITH04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Physical shakes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Seizures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Sweating</w:t>
            </w:r>
          </w:p>
        </w:tc>
      </w:tr>
      <w:tr>
        <w:trPr>
          <w:trHeight w:val="360" w:hRule="auto"/>
        </w:trPr>
        <w:tc>
          <w:tcPr>
            <w:gridSpan w:val="2"/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D9D9D9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... changes in digestive problems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WITH07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Constipation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WITH08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Diarrhea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WITH09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Nausea or Vomiting</w:t>
            </w:r>
          </w:p>
        </w:tc>
      </w:tr>
      <w:tr>
        <w:trPr>
          <w:trHeight w:val="360" w:hRule="auto"/>
        </w:trPr>
        <w:tc>
          <w:tcPr>
            <w:gridSpan w:val="2"/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D9D9D9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... changes in or on my face or head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WITH10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Coughing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WITH11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Dilated pupils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Dry mouth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WITH13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Fever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WITH14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Headaches or Migraines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Mouth sores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Runny nose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WITH17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Teary eyes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WITH18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Yawning</w:t>
            </w:r>
          </w:p>
        </w:tc>
      </w:tr>
      <w:tr>
        <w:trPr>
          <w:trHeight w:val="360" w:hRule="auto"/>
        </w:trPr>
        <w:tc>
          <w:tcPr>
            <w:gridSpan w:val="2"/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D9D9D9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... changes in how I think, feel, or behave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WITH19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Anxiety or Nervousness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WITH20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Depression or Sadness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WITH21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Trouble enjoying things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Anger or Irritability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WITH23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Trouble concentrating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WITH24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Trouble paying attention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Trouble thinking clearly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Restlessness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WITH27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Seeing things that weren't really there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WITH28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Feeling things that weren't really there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WITH29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Hearing things that weren't really there</w:t>
            </w:r>
          </w:p>
        </w:tc>
      </w:tr>
      <w:tr>
        <w:trPr>
          <w:trHeight w:val="360" w:hRule="auto"/>
        </w:trPr>
        <w:tc>
          <w:tcPr>
            <w:gridSpan w:val="2"/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D9D9D9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... changes in appetite or sleeping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WITH30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Decreased appetite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WITH31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Increased appetite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WITH32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Sleeping too much</w:t>
            </w:r>
          </w:p>
        </w:tc>
      </w:tr>
      <w:tr>
        <w:trPr>
          <w:trHeight w:val="360" w:hRule="auto"/>
        </w:trPr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WITH33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Insomnia or trouble sleeping</w:t>
            </w:r>
          </w:p>
        </w:tc>
      </w:tr>
    </w:tbl>
    <w:sectPr>
      <w:headerReference w:officer="true" r:id="rId8" w:type="default">
</w:headerReference>
      <w:footerReference w:officer="true" r:id="rId7" w:type="default">
</w:footerReference>
      <w:pgMar w:header="708" w:bottom="1080" w:top="1080" w:right="1080" w:left="1080" w:footer="708" w:gutter="0"/>
      <w:pgSz w:h="16834" w:w="11909" w:orient="portrait"/>
      <w:type w:val="continuous"/>
      <w:cols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ormal"/>
      <w:jc w:val="right"/>
      <w:pBdr>
        <w:bottom w:val="none" w:sz="0" w:space="0" w:color="000000"/>
        <w:top w:val="none" w:sz="0" w:space="0" w:color="000000"/>
        <w:left w:val="none" w:sz="0" w:space="0" w:color="000000"/>
        <w:right w:val="none" w:sz="0" w:space="0" w:color="000000"/>
      </w:pBdr>
      <w:spacing w:after="0" w:before="0" w:line="240"/>
      <w:ind w:left="0" w:right="0" w:firstLine="0" w:firstLineChars="0"/>
    </w:pPr>
    <w:r>
      <w:rPr>
        <w:rFonts w:ascii="Times New Roman" w:hAnsi="Times New Roman" w:eastAsia="Times New Roman" w:cs="Times New Roman"/>
        <w:i w:val="false"/>
        <w:b w:val="false"/>
        <w:u w:val="none"/>
        <w:strike w:val="false"/>
        <w:sz w:val="16"/>
        <w:szCs w:val="16"/>
        <w:color w:val="BEBEBE"/>
      </w:rPr>
      <w:t xml:space="preserve">Generated 2026-07-16 · hitop 0.2.0</w:t>
    </w:r>
    <w:r>
      <w:rPr>
        <w:rFonts w:ascii="Times New Roman" w:hAnsi="Times New Roman" w:eastAsia="Times New Roman" w:cs="Times New Roman"/>
        <w:i w:val="false"/>
        <w:b w:val="false"/>
        <w:u w:val="none"/>
        <w:strike w:val="false"/>
        <w:sz w:val="16"/>
        <w:szCs w:val="16"/>
        <w:color w:val="BEBEBE"/>
      </w:rPr>
      <w:t xml:space="preserve"> · Copyright 2024 © Hierarchical Taxonomy of Psychopathology Society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ormal"/>
      <w:jc w:val="left"/>
      <w:pBdr>
        <w:bottom w:val="none" w:sz="0" w:space="0" w:color="000000"/>
        <w:top w:val="none" w:sz="0" w:space="0" w:color="000000"/>
        <w:left w:val="none" w:sz="0" w:space="0" w:color="000000"/>
        <w:right w:val="none" w:sz="0" w:space="0" w:color="000000"/>
      </w:pBdr>
      <w:spacing w:after="0" w:before="0" w:line="240"/>
      <w:ind w:left="0" w:right="0" w:firstLine="0" w:firstLineChars="0"/>
    </w:pPr>
    <w:r>
      <w:rPr>
        <w:rFonts w:ascii="Times New Roman" w:hAnsi="Times New Roman" w:eastAsia="Times New Roman" w:cs="Times New Roman"/>
        <w:i w:val="false"/>
        <w:b w:val="true"/>
        <w:u w:val="none"/>
        <w:strike w:val="false"/>
        <w:sz w:val="20"/>
        <w:szCs w:val="20"/>
        <w:color w:val="000000"/>
      </w:rPr>
      <w:t xml:space="preserve">HiTOP-HSUM (v1.0) Overview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xmlns:w="http://schemas.openxmlformats.org/wordprocessingml/2006/main" w:percent="180"/>
  <w:defaultTabStop xmlns:w="http://schemas.openxmlformats.org/wordprocessingml/2006/main" w:val="708"/>
  <w:hyphenationZone xmlns:w="http://schemas.openxmlformats.org/wordprocessingml/2006/main" w:val="425"/>
  <w:characterSpacingControl w:val="doNotCompress"/>
  <w:compat xmlns:w="http://schemas.openxmlformats.org/wordprocessingml/2006/main">
    <w:compatSetting w:name="compatibilityMode" w:uri="http://schemas.microsoft.com/office/word" w:val="15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xmlns:w="http://schemas.openxmlformats.org/wordprocessingml/2006/main" w:val=","/>
  <w:listSeparator xmlns:w="http://schemas.openxmlformats.org/wordprocessingml/2006/main" w:val=";"/>
  <w14:defaultImageDpi w14:val="300"/>
  <w15:docId w15:val="{82A812A4-2F41-F746-AAB1-47BA7D9E84C6}"/>
  <w:evenAndOddHeaders xmlns:w="http://schemas.openxmlformats.org/wordprocessingml/2006/main" w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Relationship Id="rId8" Type="http://schemas.openxmlformats.org/officeDocument/2006/relationships/header" Target="header1.xml"/>
<Relationship Id="rId7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>jmgirard</cp:lastModifiedBy>
  <cp:revision>9</cp:revision>
  <dcterms:created xsi:type="dcterms:W3CDTF">2017-02-28T11:18:00Z</dcterms:created>
  <dcterms:modified xsi:type="dcterms:W3CDTF">2026-07-16T22:33:36Z</dcterms:modified>
  <cp:category/>
</cp:coreProperties>
</file>